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19DB" w:rsidRDefault="00AA2973">
      <w:pPr>
        <w:jc w:val="center"/>
      </w:pPr>
      <w:bookmarkStart w:id="0" w:name="_GoBack"/>
      <w:bookmarkEnd w:id="0"/>
      <w:r>
        <w:rPr>
          <w:rFonts w:ascii="Times New Roman" w:eastAsia="Times New Roman" w:hAnsi="Times New Roman" w:cs="Times New Roman"/>
          <w:b/>
          <w:sz w:val="28"/>
        </w:rPr>
        <w:t>Elgin High School</w:t>
      </w:r>
    </w:p>
    <w:p w:rsidR="00BE19DB" w:rsidRDefault="00AA2973">
      <w:pPr>
        <w:jc w:val="center"/>
      </w:pPr>
      <w:r>
        <w:rPr>
          <w:rFonts w:ascii="Times New Roman" w:eastAsia="Times New Roman" w:hAnsi="Times New Roman" w:cs="Times New Roman"/>
          <w:b/>
          <w:sz w:val="28"/>
        </w:rPr>
        <w:t>PLC Site Exception Proposal</w:t>
      </w:r>
    </w:p>
    <w:p w:rsidR="00BE19DB" w:rsidRDefault="00AA2973">
      <w:r>
        <w:rPr>
          <w:rFonts w:ascii="Times New Roman" w:eastAsia="Times New Roman" w:hAnsi="Times New Roman" w:cs="Times New Roman"/>
          <w:b/>
          <w:i/>
          <w:u w:val="single"/>
        </w:rPr>
        <w:t>Introduction:</w:t>
      </w:r>
    </w:p>
    <w:p w:rsidR="00BE19DB" w:rsidRDefault="00BE19DB"/>
    <w:p w:rsidR="00BE19DB" w:rsidRDefault="00AA2973">
      <w:r>
        <w:rPr>
          <w:rFonts w:ascii="Times New Roman" w:eastAsia="Times New Roman" w:hAnsi="Times New Roman" w:cs="Times New Roman"/>
        </w:rPr>
        <w:t>As we move swiftly into the implementation of Common Core State Standards, standards based grading, RtI and PBIS initiatives, it is difficult for teachers to meet the demands of these new initiatives without the support of colleagues.  The intent of dedica</w:t>
      </w:r>
      <w:r>
        <w:rPr>
          <w:rFonts w:ascii="Times New Roman" w:eastAsia="Times New Roman" w:hAnsi="Times New Roman" w:cs="Times New Roman"/>
        </w:rPr>
        <w:t>ted PLC time is to offer teachers collaborative time which will allow them to meet in PLCs to meet the instructional demands of these initiatives while also discussing and analyzing data that drives decisions in improving teaching and learning.</w:t>
      </w:r>
    </w:p>
    <w:p w:rsidR="00BE19DB" w:rsidRDefault="00BE19DB"/>
    <w:p w:rsidR="00BE19DB" w:rsidRDefault="00AA2973">
      <w:r>
        <w:rPr>
          <w:rFonts w:ascii="Times New Roman" w:eastAsia="Times New Roman" w:hAnsi="Times New Roman" w:cs="Times New Roman"/>
        </w:rPr>
        <w:t>PLC time w</w:t>
      </w:r>
      <w:r>
        <w:rPr>
          <w:rFonts w:ascii="Times New Roman" w:eastAsia="Times New Roman" w:hAnsi="Times New Roman" w:cs="Times New Roman"/>
        </w:rPr>
        <w:t>ill provide recurring blocks of time within the school calendar for teams of teachers to work to improve curriculum, instruction, assessment, and support for students. Staff may choose during this time to combine PLCs for meetings if mutual interests or st</w:t>
      </w:r>
      <w:r>
        <w:rPr>
          <w:rFonts w:ascii="Times New Roman" w:eastAsia="Times New Roman" w:hAnsi="Times New Roman" w:cs="Times New Roman"/>
        </w:rPr>
        <w:t xml:space="preserve">udent needs are involved, such as teachers meeting because they teach freshmen and there are issues particular to freshmen that need to be addressed or if an entire department would like to meet in order to do vertical alignment of curriculum. </w:t>
      </w:r>
    </w:p>
    <w:p w:rsidR="00BE19DB" w:rsidRDefault="00BE19DB"/>
    <w:p w:rsidR="00BE19DB" w:rsidRDefault="00AA2973">
      <w:r>
        <w:rPr>
          <w:rFonts w:ascii="Times New Roman" w:eastAsia="Times New Roman" w:hAnsi="Times New Roman" w:cs="Times New Roman"/>
        </w:rPr>
        <w:t>The plan a</w:t>
      </w:r>
      <w:r>
        <w:rPr>
          <w:rFonts w:ascii="Times New Roman" w:eastAsia="Times New Roman" w:hAnsi="Times New Roman" w:cs="Times New Roman"/>
        </w:rPr>
        <w:t>llows all students to arrive late once per week during the school year 2014-2015</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The plan calls for no change to transportation and no cost to the district.  On days when students arrive late, teachers will be able to meet both in curricular teams and c</w:t>
      </w:r>
      <w:r>
        <w:rPr>
          <w:rFonts w:ascii="Times New Roman" w:eastAsia="Times New Roman" w:hAnsi="Times New Roman" w:cs="Times New Roman"/>
        </w:rPr>
        <w:t xml:space="preserve">ross-curricularly.  </w:t>
      </w:r>
      <w:r>
        <w:rPr>
          <w:rFonts w:ascii="Times New Roman" w:eastAsia="Times New Roman" w:hAnsi="Times New Roman" w:cs="Times New Roman"/>
          <w:color w:val="222222"/>
        </w:rPr>
        <w:t>Students will be supervised in common areas by administrators and other non-instructional staff.</w:t>
      </w:r>
    </w:p>
    <w:p w:rsidR="00BE19DB" w:rsidRDefault="00AA2973">
      <w:r>
        <w:rPr>
          <w:rFonts w:ascii="Times New Roman" w:eastAsia="Times New Roman" w:hAnsi="Times New Roman" w:cs="Times New Roman"/>
        </w:rPr>
        <w:t xml:space="preserve"> </w:t>
      </w:r>
    </w:p>
    <w:p w:rsidR="00BE19DB" w:rsidRDefault="00AA2973">
      <w:r>
        <w:rPr>
          <w:rFonts w:ascii="Times New Roman" w:eastAsia="Times New Roman" w:hAnsi="Times New Roman" w:cs="Times New Roman"/>
          <w:b/>
          <w:i/>
          <w:u w:val="single"/>
        </w:rPr>
        <w:t>Benefits to teaching and learning:</w:t>
      </w:r>
    </w:p>
    <w:p w:rsidR="00BE19DB" w:rsidRDefault="00AA2973">
      <w:r>
        <w:rPr>
          <w:rFonts w:ascii="Times New Roman" w:eastAsia="Times New Roman" w:hAnsi="Times New Roman" w:cs="Times New Roman"/>
        </w:rPr>
        <w:t>·</w:t>
      </w:r>
      <w:r>
        <w:rPr>
          <w:rFonts w:ascii="Times New Roman" w:eastAsia="Times New Roman" w:hAnsi="Times New Roman" w:cs="Times New Roman"/>
          <w:sz w:val="14"/>
        </w:rPr>
        <w:t xml:space="preserve">         </w:t>
      </w:r>
      <w:r>
        <w:rPr>
          <w:rFonts w:ascii="Times New Roman" w:eastAsia="Times New Roman" w:hAnsi="Times New Roman" w:cs="Times New Roman"/>
        </w:rPr>
        <w:t>Students will receive aligned lessons and assessments from teachers in common courses</w:t>
      </w:r>
    </w:p>
    <w:p w:rsidR="00BE19DB" w:rsidRDefault="00AA2973">
      <w:r>
        <w:rPr>
          <w:rFonts w:ascii="Times New Roman" w:eastAsia="Times New Roman" w:hAnsi="Times New Roman" w:cs="Times New Roman"/>
        </w:rPr>
        <w:t>·</w:t>
      </w:r>
      <w:r>
        <w:rPr>
          <w:rFonts w:ascii="Times New Roman" w:eastAsia="Times New Roman" w:hAnsi="Times New Roman" w:cs="Times New Roman"/>
          <w:sz w:val="14"/>
        </w:rPr>
        <w:t xml:space="preserve">     </w:t>
      </w:r>
      <w:r>
        <w:rPr>
          <w:rFonts w:ascii="Times New Roman" w:eastAsia="Times New Roman" w:hAnsi="Times New Roman" w:cs="Times New Roman"/>
          <w:sz w:val="14"/>
        </w:rPr>
        <w:t xml:space="preserve">    </w:t>
      </w:r>
      <w:r>
        <w:rPr>
          <w:rFonts w:ascii="Times New Roman" w:eastAsia="Times New Roman" w:hAnsi="Times New Roman" w:cs="Times New Roman"/>
        </w:rPr>
        <w:t>Students will actively participate in engaging, highly-effective instructional units/individual lessons that are reviewed and/or authored by individual PLCs</w:t>
      </w:r>
    </w:p>
    <w:p w:rsidR="00BE19DB" w:rsidRDefault="00AA2973">
      <w:r>
        <w:rPr>
          <w:rFonts w:ascii="Times New Roman" w:eastAsia="Times New Roman" w:hAnsi="Times New Roman" w:cs="Times New Roman"/>
        </w:rPr>
        <w:t>·</w:t>
      </w:r>
      <w:r>
        <w:rPr>
          <w:rFonts w:ascii="Times New Roman" w:eastAsia="Times New Roman" w:hAnsi="Times New Roman" w:cs="Times New Roman"/>
          <w:sz w:val="14"/>
        </w:rPr>
        <w:t xml:space="preserve">         </w:t>
      </w:r>
      <w:r>
        <w:rPr>
          <w:rFonts w:ascii="Times New Roman" w:eastAsia="Times New Roman" w:hAnsi="Times New Roman" w:cs="Times New Roman"/>
        </w:rPr>
        <w:t>Teachers will participate in professional development and teamwork</w:t>
      </w:r>
    </w:p>
    <w:p w:rsidR="00BE19DB" w:rsidRDefault="00AA2973">
      <w:r>
        <w:rPr>
          <w:rFonts w:ascii="Times New Roman" w:eastAsia="Times New Roman" w:hAnsi="Times New Roman" w:cs="Times New Roman"/>
        </w:rPr>
        <w:t>·</w:t>
      </w:r>
      <w:r>
        <w:rPr>
          <w:rFonts w:ascii="Times New Roman" w:eastAsia="Times New Roman" w:hAnsi="Times New Roman" w:cs="Times New Roman"/>
          <w:sz w:val="14"/>
        </w:rPr>
        <w:t xml:space="preserve">         </w:t>
      </w:r>
      <w:r>
        <w:rPr>
          <w:rFonts w:ascii="Times New Roman" w:eastAsia="Times New Roman" w:hAnsi="Times New Roman" w:cs="Times New Roman"/>
        </w:rPr>
        <w:t>New teac</w:t>
      </w:r>
      <w:r>
        <w:rPr>
          <w:rFonts w:ascii="Times New Roman" w:eastAsia="Times New Roman" w:hAnsi="Times New Roman" w:cs="Times New Roman"/>
        </w:rPr>
        <w:t>hers will have more consistent contact with fellow teachers regarding curriculum and course structure</w:t>
      </w:r>
    </w:p>
    <w:p w:rsidR="00BE19DB" w:rsidRDefault="00AA2973">
      <w:r>
        <w:rPr>
          <w:rFonts w:ascii="Times New Roman" w:eastAsia="Times New Roman" w:hAnsi="Times New Roman" w:cs="Times New Roman"/>
        </w:rPr>
        <w:t>·</w:t>
      </w:r>
      <w:r>
        <w:rPr>
          <w:rFonts w:ascii="Times New Roman" w:eastAsia="Times New Roman" w:hAnsi="Times New Roman" w:cs="Times New Roman"/>
          <w:sz w:val="14"/>
        </w:rPr>
        <w:t xml:space="preserve">         </w:t>
      </w:r>
      <w:r>
        <w:rPr>
          <w:rFonts w:ascii="Times New Roman" w:eastAsia="Times New Roman" w:hAnsi="Times New Roman" w:cs="Times New Roman"/>
        </w:rPr>
        <w:t xml:space="preserve">Teachers will have more consistent exposure to curriculum changes (i.e. Common Core State </w:t>
      </w:r>
    </w:p>
    <w:p w:rsidR="00BE19DB" w:rsidRDefault="00AA2973">
      <w:r>
        <w:rPr>
          <w:rFonts w:ascii="Times New Roman" w:eastAsia="Times New Roman" w:hAnsi="Times New Roman" w:cs="Times New Roman"/>
        </w:rPr>
        <w:t xml:space="preserve">      Standards, Next Generation Science Standards, P</w:t>
      </w:r>
      <w:r>
        <w:rPr>
          <w:rFonts w:ascii="Times New Roman" w:eastAsia="Times New Roman" w:hAnsi="Times New Roman" w:cs="Times New Roman"/>
        </w:rPr>
        <w:t xml:space="preserve">AARC Assessments, and ACT College Readiness </w:t>
      </w:r>
    </w:p>
    <w:p w:rsidR="00BE19DB" w:rsidRDefault="00AA2973">
      <w:r>
        <w:rPr>
          <w:rFonts w:ascii="Times New Roman" w:eastAsia="Times New Roman" w:hAnsi="Times New Roman" w:cs="Times New Roman"/>
        </w:rPr>
        <w:t xml:space="preserve">      Standards)</w:t>
      </w:r>
    </w:p>
    <w:p w:rsidR="00BE19DB" w:rsidRDefault="00AA2973">
      <w:r>
        <w:rPr>
          <w:rFonts w:ascii="Times New Roman" w:eastAsia="Times New Roman" w:hAnsi="Times New Roman" w:cs="Times New Roman"/>
        </w:rPr>
        <w:t>·</w:t>
      </w:r>
      <w:r>
        <w:rPr>
          <w:rFonts w:ascii="Times New Roman" w:eastAsia="Times New Roman" w:hAnsi="Times New Roman" w:cs="Times New Roman"/>
          <w:sz w:val="14"/>
        </w:rPr>
        <w:t xml:space="preserve">         </w:t>
      </w:r>
      <w:r>
        <w:rPr>
          <w:rFonts w:ascii="Times New Roman" w:eastAsia="Times New Roman" w:hAnsi="Times New Roman" w:cs="Times New Roman"/>
        </w:rPr>
        <w:t>Teachers will strengthen, discuss, review, and implement instructional strategies</w:t>
      </w:r>
    </w:p>
    <w:p w:rsidR="00BE19DB" w:rsidRDefault="00AA2973">
      <w:r>
        <w:rPr>
          <w:rFonts w:ascii="Times New Roman" w:eastAsia="Times New Roman" w:hAnsi="Times New Roman" w:cs="Times New Roman"/>
        </w:rPr>
        <w:t>·</w:t>
      </w:r>
      <w:r>
        <w:rPr>
          <w:rFonts w:ascii="Times New Roman" w:eastAsia="Times New Roman" w:hAnsi="Times New Roman" w:cs="Times New Roman"/>
          <w:sz w:val="14"/>
        </w:rPr>
        <w:t xml:space="preserve">         </w:t>
      </w:r>
      <w:r>
        <w:rPr>
          <w:rFonts w:ascii="Times New Roman" w:eastAsia="Times New Roman" w:hAnsi="Times New Roman" w:cs="Times New Roman"/>
        </w:rPr>
        <w:t>Teachers will have time to develop common assessments and analyze student data</w:t>
      </w:r>
    </w:p>
    <w:p w:rsidR="00BE19DB" w:rsidRDefault="00AA2973">
      <w:r>
        <w:rPr>
          <w:rFonts w:ascii="Times New Roman" w:eastAsia="Times New Roman" w:hAnsi="Times New Roman" w:cs="Times New Roman"/>
        </w:rPr>
        <w:t>·</w:t>
      </w:r>
      <w:r>
        <w:rPr>
          <w:rFonts w:ascii="Times New Roman" w:eastAsia="Times New Roman" w:hAnsi="Times New Roman" w:cs="Times New Roman"/>
          <w:sz w:val="14"/>
        </w:rPr>
        <w:t xml:space="preserve">         </w:t>
      </w:r>
      <w:r>
        <w:rPr>
          <w:rFonts w:ascii="Times New Roman" w:eastAsia="Times New Roman" w:hAnsi="Times New Roman" w:cs="Times New Roman"/>
        </w:rPr>
        <w:t>Tea</w:t>
      </w:r>
      <w:r>
        <w:rPr>
          <w:rFonts w:ascii="Times New Roman" w:eastAsia="Times New Roman" w:hAnsi="Times New Roman" w:cs="Times New Roman"/>
        </w:rPr>
        <w:t>chers will be able to create common, skill-based rubrics and discuss grading practices</w:t>
      </w:r>
    </w:p>
    <w:p w:rsidR="00BE19DB" w:rsidRDefault="00AA2973">
      <w:r>
        <w:rPr>
          <w:rFonts w:ascii="Times New Roman" w:eastAsia="Times New Roman" w:hAnsi="Times New Roman" w:cs="Times New Roman"/>
        </w:rPr>
        <w:t>·</w:t>
      </w:r>
      <w:r>
        <w:rPr>
          <w:rFonts w:ascii="Times New Roman" w:eastAsia="Times New Roman" w:hAnsi="Times New Roman" w:cs="Times New Roman"/>
          <w:sz w:val="14"/>
        </w:rPr>
        <w:t xml:space="preserve">         </w:t>
      </w:r>
      <w:r>
        <w:rPr>
          <w:rFonts w:ascii="Times New Roman" w:eastAsia="Times New Roman" w:hAnsi="Times New Roman" w:cs="Times New Roman"/>
        </w:rPr>
        <w:t>Teachers will work together to continue to develop a culture of collaboration</w:t>
      </w:r>
    </w:p>
    <w:p w:rsidR="00BE19DB" w:rsidRDefault="00AA2973">
      <w:r>
        <w:rPr>
          <w:rFonts w:ascii="Times New Roman" w:eastAsia="Times New Roman" w:hAnsi="Times New Roman" w:cs="Times New Roman"/>
        </w:rPr>
        <w:t>·</w:t>
      </w:r>
      <w:r>
        <w:rPr>
          <w:rFonts w:ascii="Times New Roman" w:eastAsia="Times New Roman" w:hAnsi="Times New Roman" w:cs="Times New Roman"/>
          <w:sz w:val="14"/>
        </w:rPr>
        <w:t xml:space="preserve">         </w:t>
      </w:r>
      <w:r>
        <w:rPr>
          <w:rFonts w:ascii="Times New Roman" w:eastAsia="Times New Roman" w:hAnsi="Times New Roman" w:cs="Times New Roman"/>
        </w:rPr>
        <w:t>Teachers will have time to troubleshoot standards based grading and ali</w:t>
      </w:r>
      <w:r>
        <w:rPr>
          <w:rFonts w:ascii="Times New Roman" w:eastAsia="Times New Roman" w:hAnsi="Times New Roman" w:cs="Times New Roman"/>
        </w:rPr>
        <w:t>gn teaching and grading</w:t>
      </w:r>
    </w:p>
    <w:p w:rsidR="00BE19DB" w:rsidRDefault="00AA2973">
      <w:r>
        <w:rPr>
          <w:rFonts w:ascii="Times New Roman" w:eastAsia="Times New Roman" w:hAnsi="Times New Roman" w:cs="Times New Roman"/>
        </w:rPr>
        <w:t xml:space="preserve">  </w:t>
      </w:r>
    </w:p>
    <w:p w:rsidR="00BE19DB" w:rsidRDefault="00BE19DB"/>
    <w:p w:rsidR="00BE19DB" w:rsidRDefault="00AA2973">
      <w:r>
        <w:br w:type="page"/>
      </w:r>
    </w:p>
    <w:p w:rsidR="00BE19DB" w:rsidRDefault="00BE19DB"/>
    <w:p w:rsidR="00BE19DB" w:rsidRDefault="00AA2973">
      <w:r>
        <w:rPr>
          <w:rFonts w:ascii="Times New Roman" w:eastAsia="Times New Roman" w:hAnsi="Times New Roman" w:cs="Times New Roman"/>
          <w:b/>
          <w:i/>
          <w:u w:val="single"/>
        </w:rPr>
        <w:t>PLC Structure and Goals:</w:t>
      </w:r>
    </w:p>
    <w:p w:rsidR="00BE19DB" w:rsidRDefault="00AA2973">
      <w:r>
        <w:rPr>
          <w:rFonts w:ascii="Times New Roman" w:eastAsia="Times New Roman" w:hAnsi="Times New Roman" w:cs="Times New Roman"/>
        </w:rPr>
        <w:t>Structure of PLCs:  Teachers who teach the same course (e.g. freshman English or economics) will form teams</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w:t>
      </w:r>
      <w:r>
        <w:rPr>
          <w:rFonts w:ascii="Times New Roman" w:eastAsia="Times New Roman" w:hAnsi="Times New Roman" w:cs="Times New Roman"/>
        </w:rPr>
        <w:t xml:space="preserve">The team will work, with SIP team support and guidance, to establish a goal, develop an action plan, support each other through implementation, review data, and communicate the product/outcome.  Individuals who do not have a PLC can form interdisciplinary </w:t>
      </w:r>
      <w:r>
        <w:rPr>
          <w:rFonts w:ascii="Times New Roman" w:eastAsia="Times New Roman" w:hAnsi="Times New Roman" w:cs="Times New Roman"/>
        </w:rPr>
        <w:t>teams. Each PLC team will select a facilitator to organize materials and communicate what the PLC is working on/has accomplished with staff.  Dependent on the needs determined by PLCs, multiple PLCs may decide to meet in vertical teams.</w:t>
      </w:r>
    </w:p>
    <w:p w:rsidR="00BE19DB" w:rsidRDefault="00BE19DB"/>
    <w:p w:rsidR="00BE19DB" w:rsidRDefault="00AA2973">
      <w:r>
        <w:rPr>
          <w:rFonts w:ascii="Times New Roman" w:eastAsia="Times New Roman" w:hAnsi="Times New Roman" w:cs="Times New Roman"/>
        </w:rPr>
        <w:t>Overview of PLC Wo</w:t>
      </w:r>
      <w:r>
        <w:rPr>
          <w:rFonts w:ascii="Times New Roman" w:eastAsia="Times New Roman" w:hAnsi="Times New Roman" w:cs="Times New Roman"/>
        </w:rPr>
        <w:t>rk: A major focus of the work will be curricular alignment and review of student work to determine student needs.  In this process, teachers would work in teams to:</w:t>
      </w:r>
    </w:p>
    <w:p w:rsidR="00BE19DB" w:rsidRDefault="00AA2973">
      <w:pPr>
        <w:numPr>
          <w:ilvl w:val="0"/>
          <w:numId w:val="2"/>
        </w:numPr>
        <w:ind w:hanging="359"/>
        <w:contextualSpacing/>
        <w:rPr>
          <w:rFonts w:ascii="Times New Roman" w:eastAsia="Times New Roman" w:hAnsi="Times New Roman" w:cs="Times New Roman"/>
        </w:rPr>
      </w:pPr>
      <w:r>
        <w:rPr>
          <w:rFonts w:ascii="Times New Roman" w:eastAsia="Times New Roman" w:hAnsi="Times New Roman" w:cs="Times New Roman"/>
        </w:rPr>
        <w:t>Align Common Core State Standards with goals, instructional activities, and assessment;</w:t>
      </w:r>
    </w:p>
    <w:p w:rsidR="00BE19DB" w:rsidRDefault="00AA2973">
      <w:pPr>
        <w:numPr>
          <w:ilvl w:val="0"/>
          <w:numId w:val="2"/>
        </w:numPr>
        <w:ind w:hanging="359"/>
        <w:contextualSpacing/>
        <w:rPr>
          <w:rFonts w:ascii="Times New Roman" w:eastAsia="Times New Roman" w:hAnsi="Times New Roman" w:cs="Times New Roman"/>
        </w:rPr>
      </w:pPr>
      <w:r>
        <w:rPr>
          <w:rFonts w:ascii="Times New Roman" w:eastAsia="Times New Roman" w:hAnsi="Times New Roman" w:cs="Times New Roman"/>
        </w:rPr>
        <w:t>Est</w:t>
      </w:r>
      <w:r>
        <w:rPr>
          <w:rFonts w:ascii="Times New Roman" w:eastAsia="Times New Roman" w:hAnsi="Times New Roman" w:cs="Times New Roman"/>
        </w:rPr>
        <w:t>ablish criteria, proficiency standards, and rubrics to measure progress toward agreed upon learning goals;</w:t>
      </w:r>
    </w:p>
    <w:p w:rsidR="00BE19DB" w:rsidRDefault="00AA2973">
      <w:pPr>
        <w:numPr>
          <w:ilvl w:val="0"/>
          <w:numId w:val="2"/>
        </w:numPr>
        <w:ind w:hanging="359"/>
        <w:contextualSpacing/>
        <w:rPr>
          <w:rFonts w:ascii="Times New Roman" w:eastAsia="Times New Roman" w:hAnsi="Times New Roman" w:cs="Times New Roman"/>
        </w:rPr>
      </w:pPr>
      <w:r>
        <w:rPr>
          <w:rFonts w:ascii="Times New Roman" w:eastAsia="Times New Roman" w:hAnsi="Times New Roman" w:cs="Times New Roman"/>
        </w:rPr>
        <w:t>Develop interventions by reviewing student work/products, analyzing the results, identifying and assisting students who need additional support to re</w:t>
      </w:r>
      <w:r>
        <w:rPr>
          <w:rFonts w:ascii="Times New Roman" w:eastAsia="Times New Roman" w:hAnsi="Times New Roman" w:cs="Times New Roman"/>
        </w:rPr>
        <w:t>ach the goal, and discussing ideas to improve on the collective level of achievement of all students.</w:t>
      </w:r>
    </w:p>
    <w:p w:rsidR="00BE19DB" w:rsidRDefault="00BE19DB"/>
    <w:p w:rsidR="00BE19DB" w:rsidRDefault="00AA2973">
      <w:r>
        <w:rPr>
          <w:rFonts w:ascii="Times New Roman" w:eastAsia="Times New Roman" w:hAnsi="Times New Roman" w:cs="Times New Roman"/>
        </w:rPr>
        <w:t>PLC Goals: To foster collaboration, promote ownership and enhance communication of best practices across curriculums, PLCs will create and share products</w:t>
      </w:r>
      <w:r>
        <w:rPr>
          <w:rFonts w:ascii="Times New Roman" w:eastAsia="Times New Roman" w:hAnsi="Times New Roman" w:cs="Times New Roman"/>
        </w:rPr>
        <w:t xml:space="preserve"> developed during PLC time</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Products may include (but are not limited to):</w:t>
      </w:r>
    </w:p>
    <w:p w:rsidR="00BE19DB" w:rsidRDefault="00AA2973">
      <w:pPr>
        <w:numPr>
          <w:ilvl w:val="0"/>
          <w:numId w:val="1"/>
        </w:numPr>
        <w:ind w:hanging="359"/>
        <w:contextualSpacing/>
        <w:rPr>
          <w:rFonts w:ascii="Times New Roman" w:eastAsia="Times New Roman" w:hAnsi="Times New Roman" w:cs="Times New Roman"/>
        </w:rPr>
      </w:pPr>
      <w:r>
        <w:rPr>
          <w:rFonts w:ascii="Times New Roman" w:eastAsia="Times New Roman" w:hAnsi="Times New Roman" w:cs="Times New Roman"/>
        </w:rPr>
        <w:t>A gap analysis of curriculum (what do the standards require that we do not address) and apply to the Standards for Transitions as proposed by CCSS</w:t>
      </w:r>
    </w:p>
    <w:p w:rsidR="00BE19DB" w:rsidRDefault="00AA2973">
      <w:pPr>
        <w:numPr>
          <w:ilvl w:val="0"/>
          <w:numId w:val="1"/>
        </w:numPr>
        <w:ind w:hanging="359"/>
        <w:contextualSpacing/>
        <w:rPr>
          <w:rFonts w:ascii="Times New Roman" w:eastAsia="Times New Roman" w:hAnsi="Times New Roman" w:cs="Times New Roman"/>
        </w:rPr>
      </w:pPr>
      <w:r>
        <w:rPr>
          <w:rFonts w:ascii="Times New Roman" w:eastAsia="Times New Roman" w:hAnsi="Times New Roman" w:cs="Times New Roman"/>
        </w:rPr>
        <w:t>More effective curriculum mappin</w:t>
      </w:r>
      <w:r>
        <w:rPr>
          <w:rFonts w:ascii="Times New Roman" w:eastAsia="Times New Roman" w:hAnsi="Times New Roman" w:cs="Times New Roman"/>
        </w:rPr>
        <w:t>g and/or common instructional units and assessments such that students will receive more consistent feedback and aligned expectations across grade levels</w:t>
      </w:r>
    </w:p>
    <w:p w:rsidR="00BE19DB" w:rsidRDefault="00AA2973">
      <w:pPr>
        <w:numPr>
          <w:ilvl w:val="0"/>
          <w:numId w:val="1"/>
        </w:numPr>
        <w:ind w:hanging="359"/>
        <w:contextualSpacing/>
        <w:rPr>
          <w:rFonts w:ascii="Times New Roman" w:eastAsia="Times New Roman" w:hAnsi="Times New Roman" w:cs="Times New Roman"/>
        </w:rPr>
      </w:pPr>
      <w:r>
        <w:rPr>
          <w:rFonts w:ascii="Times New Roman" w:eastAsia="Times New Roman" w:hAnsi="Times New Roman" w:cs="Times New Roman"/>
        </w:rPr>
        <w:t>A review of and alignment to district curriculum or AP curriculum to ensure all standards are covered</w:t>
      </w:r>
    </w:p>
    <w:p w:rsidR="00BE19DB" w:rsidRDefault="00AA2973">
      <w:pPr>
        <w:numPr>
          <w:ilvl w:val="0"/>
          <w:numId w:val="1"/>
        </w:numPr>
        <w:ind w:hanging="359"/>
        <w:contextualSpacing/>
        <w:rPr>
          <w:rFonts w:ascii="Times New Roman" w:eastAsia="Times New Roman" w:hAnsi="Times New Roman" w:cs="Times New Roman"/>
        </w:rPr>
      </w:pPr>
      <w:r>
        <w:rPr>
          <w:rFonts w:ascii="Times New Roman" w:eastAsia="Times New Roman" w:hAnsi="Times New Roman" w:cs="Times New Roman"/>
        </w:rPr>
        <w:t>Methodologies (Best Practice) for engaging students</w:t>
      </w:r>
    </w:p>
    <w:p w:rsidR="00BE19DB" w:rsidRDefault="00AA2973">
      <w:pPr>
        <w:numPr>
          <w:ilvl w:val="0"/>
          <w:numId w:val="1"/>
        </w:numPr>
        <w:ind w:hanging="359"/>
        <w:contextualSpacing/>
        <w:rPr>
          <w:rFonts w:ascii="Times New Roman" w:eastAsia="Times New Roman" w:hAnsi="Times New Roman" w:cs="Times New Roman"/>
        </w:rPr>
      </w:pPr>
      <w:r>
        <w:rPr>
          <w:rFonts w:ascii="Times New Roman" w:eastAsia="Times New Roman" w:hAnsi="Times New Roman" w:cs="Times New Roman"/>
        </w:rPr>
        <w:t>Formative and summative assessments which format questions to the PARCC exam and/or AP exam</w:t>
      </w:r>
    </w:p>
    <w:p w:rsidR="00BE19DB" w:rsidRDefault="00AA2973">
      <w:pPr>
        <w:numPr>
          <w:ilvl w:val="0"/>
          <w:numId w:val="1"/>
        </w:numPr>
        <w:ind w:hanging="359"/>
        <w:contextualSpacing/>
        <w:rPr>
          <w:rFonts w:ascii="Times New Roman" w:eastAsia="Times New Roman" w:hAnsi="Times New Roman" w:cs="Times New Roman"/>
        </w:rPr>
      </w:pPr>
      <w:r>
        <w:rPr>
          <w:rFonts w:ascii="Times New Roman" w:eastAsia="Times New Roman" w:hAnsi="Times New Roman" w:cs="Times New Roman"/>
        </w:rPr>
        <w:t>Plans to make constructive use of test results</w:t>
      </w:r>
    </w:p>
    <w:p w:rsidR="00BE19DB" w:rsidRDefault="00AA2973">
      <w:pPr>
        <w:numPr>
          <w:ilvl w:val="0"/>
          <w:numId w:val="1"/>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Conclusions from student assessment data: data analysis with the </w:t>
      </w:r>
      <w:r>
        <w:rPr>
          <w:rFonts w:ascii="Times New Roman" w:eastAsia="Times New Roman" w:hAnsi="Times New Roman" w:cs="Times New Roman"/>
        </w:rPr>
        <w:t>use of standardized test data, and school- and classroom-level assessments</w:t>
      </w:r>
    </w:p>
    <w:p w:rsidR="00BE19DB" w:rsidRDefault="00AA2973">
      <w:r>
        <w:rPr>
          <w:rFonts w:ascii="Times New Roman" w:eastAsia="Times New Roman" w:hAnsi="Times New Roman" w:cs="Times New Roman"/>
          <w:b/>
        </w:rPr>
        <w:t xml:space="preserve"> </w:t>
      </w:r>
      <w:r>
        <w:rPr>
          <w:rFonts w:ascii="Times New Roman" w:eastAsia="Times New Roman" w:hAnsi="Times New Roman" w:cs="Times New Roman"/>
        </w:rPr>
        <w:t xml:space="preserve">As PLCs work toward self-directed goals, the list of products/outcomes will change and grow based on PLC identified teacher and student need.  The goals should be aligned with the </w:t>
      </w:r>
      <w:r>
        <w:rPr>
          <w:rFonts w:ascii="Times New Roman" w:eastAsia="Times New Roman" w:hAnsi="Times New Roman" w:cs="Times New Roman"/>
        </w:rPr>
        <w:t>building/SIP goals but tailored to the subject area, age of students and needs demonstrated by student performance.</w:t>
      </w:r>
      <w:r>
        <w:rPr>
          <w:rFonts w:ascii="Times New Roman" w:eastAsia="Times New Roman" w:hAnsi="Times New Roman" w:cs="Times New Roman"/>
          <w:vertAlign w:val="superscript"/>
        </w:rPr>
        <w:footnoteReference w:id="4"/>
      </w:r>
    </w:p>
    <w:p w:rsidR="00BE19DB" w:rsidRDefault="00AA2973">
      <w:r>
        <w:rPr>
          <w:rFonts w:ascii="Times New Roman" w:eastAsia="Times New Roman" w:hAnsi="Times New Roman" w:cs="Times New Roman"/>
          <w:b/>
        </w:rPr>
        <w:lastRenderedPageBreak/>
        <w:t xml:space="preserve"> </w:t>
      </w:r>
    </w:p>
    <w:p w:rsidR="00BE19DB" w:rsidRDefault="00AA2973">
      <w:r>
        <w:rPr>
          <w:rFonts w:ascii="Times New Roman" w:eastAsia="Times New Roman" w:hAnsi="Times New Roman" w:cs="Times New Roman"/>
          <w:b/>
          <w:i/>
          <w:u w:val="single"/>
        </w:rPr>
        <w:t xml:space="preserve"> </w:t>
      </w:r>
    </w:p>
    <w:p w:rsidR="00BE19DB" w:rsidRDefault="00AA2973">
      <w:r>
        <w:rPr>
          <w:rFonts w:ascii="Times New Roman" w:eastAsia="Times New Roman" w:hAnsi="Times New Roman" w:cs="Times New Roman"/>
          <w:b/>
          <w:i/>
          <w:u w:val="single"/>
        </w:rPr>
        <w:t>Data-driven decision evidence</w:t>
      </w:r>
    </w:p>
    <w:p w:rsidR="00BE19DB" w:rsidRDefault="00AA2973">
      <w:hyperlink r:id="rId7">
        <w:r>
          <w:rPr>
            <w:rFonts w:ascii="Times New Roman" w:eastAsia="Times New Roman" w:hAnsi="Times New Roman" w:cs="Times New Roman"/>
            <w:color w:val="1155CC"/>
            <w:u w:val="single"/>
          </w:rPr>
          <w:t>http://files.eric.ed.gov/fulltext/EJ807</w:t>
        </w:r>
        <w:r>
          <w:rPr>
            <w:rFonts w:ascii="Times New Roman" w:eastAsia="Times New Roman" w:hAnsi="Times New Roman" w:cs="Times New Roman"/>
            <w:color w:val="1155CC"/>
            <w:u w:val="single"/>
          </w:rPr>
          <w:t>003.pdf</w:t>
        </w:r>
      </w:hyperlink>
    </w:p>
    <w:p w:rsidR="00BE19DB" w:rsidRDefault="00AA2973">
      <w:r>
        <w:rPr>
          <w:rFonts w:ascii="Times New Roman" w:eastAsia="Times New Roman" w:hAnsi="Times New Roman" w:cs="Times New Roman"/>
        </w:rPr>
        <w:t xml:space="preserve"> </w:t>
      </w:r>
    </w:p>
    <w:p w:rsidR="00BE19DB" w:rsidRDefault="00AA2973">
      <w:r>
        <w:rPr>
          <w:rFonts w:ascii="Times New Roman" w:eastAsia="Times New Roman" w:hAnsi="Times New Roman" w:cs="Times New Roman"/>
        </w:rPr>
        <w:t>1.</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rFonts w:ascii="Times New Roman" w:eastAsia="Times New Roman" w:hAnsi="Times New Roman" w:cs="Times New Roman"/>
        </w:rPr>
        <w:t>While there is no universal definition of a professional learning community, an international review of the literature indicates that PLCs appear to share five key components: shared values and vision, collective responsibility, reflective p</w:t>
      </w:r>
      <w:r>
        <w:rPr>
          <w:rFonts w:ascii="Times New Roman" w:eastAsia="Times New Roman" w:hAnsi="Times New Roman" w:cs="Times New Roman"/>
        </w:rPr>
        <w:t>rofessional inquiry, professional collaboration, and promotion of group and individual learning (Stoll, Bolam, McMahon, Wallace, &amp; Thomas, 2006).</w:t>
      </w:r>
    </w:p>
    <w:p w:rsidR="00BE19DB" w:rsidRDefault="00AA2973">
      <w:r>
        <w:rPr>
          <w:rFonts w:ascii="Times New Roman" w:eastAsia="Times New Roman" w:hAnsi="Times New Roman" w:cs="Times New Roman"/>
        </w:rPr>
        <w:t>2.</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rFonts w:ascii="Times New Roman" w:eastAsia="Times New Roman" w:hAnsi="Times New Roman" w:cs="Times New Roman"/>
        </w:rPr>
        <w:t>Schools where these components are combined to focus on student learning are more effective in sustaining</w:t>
      </w:r>
      <w:r>
        <w:rPr>
          <w:rFonts w:ascii="Times New Roman" w:eastAsia="Times New Roman" w:hAnsi="Times New Roman" w:cs="Times New Roman"/>
        </w:rPr>
        <w:t xml:space="preserve"> improved student achievement (Bredeson &amp; Scribner, 2000; Louis, Toole, &amp; Hargreaves, 1999).</w:t>
      </w:r>
    </w:p>
    <w:p w:rsidR="00BE19DB" w:rsidRDefault="00AA2973">
      <w:r>
        <w:rPr>
          <w:rFonts w:ascii="Times New Roman" w:eastAsia="Times New Roman" w:hAnsi="Times New Roman" w:cs="Times New Roman"/>
        </w:rPr>
        <w:t>3.</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rFonts w:ascii="Times New Roman" w:eastAsia="Times New Roman" w:hAnsi="Times New Roman" w:cs="Times New Roman"/>
        </w:rPr>
        <w:t>The third organizational characteristic of a school , capacity-building, is key not only to implementation but the sustainability of professional learning com</w:t>
      </w:r>
      <w:r>
        <w:rPr>
          <w:rFonts w:ascii="Times New Roman" w:eastAsia="Times New Roman" w:hAnsi="Times New Roman" w:cs="Times New Roman"/>
        </w:rPr>
        <w:t xml:space="preserve">munities (Hargreaves &amp; Fink, 2006). King and Newmann (2000) as well as Mitchell and Sackney (2001) have defined school capacity in terms of individual, collective (or interpersonal), and organizational factors. Individual capacity refers to the knowledge, </w:t>
      </w:r>
      <w:r>
        <w:rPr>
          <w:rFonts w:ascii="Times New Roman" w:eastAsia="Times New Roman" w:hAnsi="Times New Roman" w:cs="Times New Roman"/>
        </w:rPr>
        <w:t>skills, and dispositions of individual teachers in a school, while collective or interpersonal capacity is associated with the quality of collaboration among members of the teaching staff. Organizational capacity stems from structural factors that can help</w:t>
      </w:r>
      <w:r>
        <w:rPr>
          <w:rFonts w:ascii="Times New Roman" w:eastAsia="Times New Roman" w:hAnsi="Times New Roman" w:cs="Times New Roman"/>
        </w:rPr>
        <w:t xml:space="preserve"> or hinder a school’s growth as a learning community. Massell and Goertz (2002) contended that capacity building provides consistency and focus, but it requires sufficient time and support to change teachers’ practices. This support must be developed throu</w:t>
      </w:r>
      <w:r>
        <w:rPr>
          <w:rFonts w:ascii="Times New Roman" w:eastAsia="Times New Roman" w:hAnsi="Times New Roman" w:cs="Times New Roman"/>
        </w:rPr>
        <w:t>gh human resources and structural support from within the school (Bryk et al., 1999), within the district (Berends, Bodilly, &amp; Kirby, 2002; McLaughlin &amp; Talbert, 2002; Wohlstetter, Malloy, Chau, &amp; Polhemus, 2003), and through networks beyond the district (</w:t>
      </w:r>
      <w:r>
        <w:rPr>
          <w:rFonts w:ascii="Times New Roman" w:eastAsia="Times New Roman" w:hAnsi="Times New Roman" w:cs="Times New Roman"/>
        </w:rPr>
        <w:t>Rusch, 2005).</w:t>
      </w:r>
      <w:r>
        <w:rPr>
          <w:rFonts w:ascii="Times New Roman" w:eastAsia="Times New Roman" w:hAnsi="Times New Roman" w:cs="Times New Roman"/>
          <w:b/>
          <w:color w:val="222222"/>
          <w:highlight w:val="white"/>
        </w:rPr>
        <w:t xml:space="preserve"> </w:t>
      </w:r>
    </w:p>
    <w:p w:rsidR="00BE19DB" w:rsidRDefault="00AA2973">
      <w:r>
        <w:rPr>
          <w:rFonts w:ascii="Times New Roman" w:eastAsia="Times New Roman" w:hAnsi="Times New Roman" w:cs="Times New Roman"/>
          <w:b/>
          <w:color w:val="222222"/>
          <w:highlight w:val="white"/>
        </w:rPr>
        <w:t xml:space="preserve"> </w:t>
      </w:r>
    </w:p>
    <w:p w:rsidR="00BE19DB" w:rsidRDefault="00AA2973">
      <w:r>
        <w:rPr>
          <w:rFonts w:ascii="Times New Roman" w:eastAsia="Times New Roman" w:hAnsi="Times New Roman" w:cs="Times New Roman"/>
          <w:b/>
          <w:i/>
          <w:color w:val="222222"/>
          <w:highlight w:val="white"/>
          <w:u w:val="single"/>
        </w:rPr>
        <w:t>Assessing the Impact on Student Performance</w:t>
      </w:r>
    </w:p>
    <w:p w:rsidR="00BE19DB" w:rsidRDefault="00AA2973">
      <w:hyperlink r:id="rId8">
        <w:r>
          <w:rPr>
            <w:rFonts w:ascii="Times New Roman" w:eastAsia="Times New Roman" w:hAnsi="Times New Roman" w:cs="Times New Roman"/>
            <w:color w:val="1155CC"/>
            <w:u w:val="single"/>
          </w:rPr>
          <w:t>http://www.centerforcsri.org/plc/literature.html</w:t>
        </w:r>
      </w:hyperlink>
    </w:p>
    <w:p w:rsidR="00BE19DB" w:rsidRDefault="00AA2973">
      <w:pPr>
        <w:jc w:val="both"/>
      </w:pPr>
      <w:r>
        <w:rPr>
          <w:rFonts w:ascii="Times New Roman" w:eastAsia="Times New Roman" w:hAnsi="Times New Roman" w:cs="Times New Roman"/>
          <w:color w:val="222222"/>
          <w:highlight w:val="white"/>
        </w:rPr>
        <w:t>Improvement in student performance is at the center of PLC work. However, it can be challenging to show direct relationships between PLCs and student outcomes. Part of the difficulty lies in being able to first determine the presence of a PLC and then show</w:t>
      </w:r>
      <w:r>
        <w:rPr>
          <w:rFonts w:ascii="Times New Roman" w:eastAsia="Times New Roman" w:hAnsi="Times New Roman" w:cs="Times New Roman"/>
          <w:color w:val="222222"/>
          <w:highlight w:val="white"/>
        </w:rPr>
        <w:t xml:space="preserve"> that the work of the PLC resulted in improved student outcomes. Several studies have attempted to study this relationship. </w:t>
      </w:r>
      <w:r>
        <w:rPr>
          <w:rFonts w:ascii="Times New Roman" w:eastAsia="Times New Roman" w:hAnsi="Times New Roman" w:cs="Times New Roman"/>
          <w:color w:val="222222"/>
        </w:rPr>
        <w:t>Researchers (Hughes &amp; Kritsonis, 2007) selected a sample of schools from a database of schools with staff who had attended PLC works</w:t>
      </w:r>
      <w:r>
        <w:rPr>
          <w:rFonts w:ascii="Times New Roman" w:eastAsia="Times New Roman" w:hAnsi="Times New Roman" w:cs="Times New Roman"/>
          <w:color w:val="222222"/>
        </w:rPr>
        <w:t xml:space="preserve">hops and that were possibly implementing PLCs. The mean length of time that sample schools (n=64) reported functioning as a PLC was 2.5 years. During a three-year period, 90.6 percent of these schools reported an increase in standardized math scores; 81.3 </w:t>
      </w:r>
      <w:r>
        <w:rPr>
          <w:rFonts w:ascii="Times New Roman" w:eastAsia="Times New Roman" w:hAnsi="Times New Roman" w:cs="Times New Roman"/>
          <w:color w:val="222222"/>
        </w:rPr>
        <w:t>percent reported an increase in English/language arts scores between 5 points and 26 points.</w:t>
      </w:r>
    </w:p>
    <w:p w:rsidR="00BE19DB" w:rsidRDefault="00AA2973">
      <w:pPr>
        <w:spacing w:after="240"/>
        <w:jc w:val="both"/>
      </w:pPr>
      <w:r>
        <w:rPr>
          <w:rFonts w:ascii="Times New Roman" w:eastAsia="Times New Roman" w:hAnsi="Times New Roman" w:cs="Times New Roman"/>
          <w:color w:val="222222"/>
          <w:sz w:val="20"/>
          <w:highlight w:val="white"/>
        </w:rPr>
        <w:t>·</w:t>
      </w:r>
      <w:r>
        <w:rPr>
          <w:rFonts w:ascii="Times New Roman" w:eastAsia="Times New Roman" w:hAnsi="Times New Roman" w:cs="Times New Roman"/>
          <w:color w:val="222222"/>
          <w:sz w:val="14"/>
          <w:highlight w:val="white"/>
        </w:rPr>
        <w:t xml:space="preserve">         </w:t>
      </w:r>
      <w:r>
        <w:rPr>
          <w:rFonts w:ascii="Times New Roman" w:eastAsia="Times New Roman" w:hAnsi="Times New Roman" w:cs="Times New Roman"/>
          <w:color w:val="222222"/>
          <w:highlight w:val="white"/>
        </w:rPr>
        <w:t>Case studies of three elementary schools showed that during a five-year period, students from minority and low-income families improved their scores on s</w:t>
      </w:r>
      <w:r>
        <w:rPr>
          <w:rFonts w:ascii="Times New Roman" w:eastAsia="Times New Roman" w:hAnsi="Times New Roman" w:cs="Times New Roman"/>
          <w:color w:val="222222"/>
          <w:highlight w:val="white"/>
        </w:rPr>
        <w:t>tate achievement tests from less than 50 percent proficient to 75 percent proficient. Strahan (2003) conducted interviews to examine the role of a collaborative professional culture on instructional improvement and found that working collaboratively in PLC</w:t>
      </w:r>
      <w:r>
        <w:rPr>
          <w:rFonts w:ascii="Times New Roman" w:eastAsia="Times New Roman" w:hAnsi="Times New Roman" w:cs="Times New Roman"/>
          <w:color w:val="222222"/>
          <w:highlight w:val="white"/>
        </w:rPr>
        <w:t>s was a characteristic of these schools.</w:t>
      </w:r>
    </w:p>
    <w:p w:rsidR="00BE19DB" w:rsidRDefault="00AA2973">
      <w:pPr>
        <w:jc w:val="both"/>
      </w:pPr>
      <w:r>
        <w:rPr>
          <w:rFonts w:ascii="Times New Roman" w:eastAsia="Times New Roman" w:hAnsi="Times New Roman" w:cs="Times New Roman"/>
          <w:color w:val="222222"/>
          <w:sz w:val="20"/>
          <w:highlight w:val="white"/>
        </w:rPr>
        <w:lastRenderedPageBreak/>
        <w:t>·</w:t>
      </w:r>
      <w:r>
        <w:rPr>
          <w:rFonts w:ascii="Times New Roman" w:eastAsia="Times New Roman" w:hAnsi="Times New Roman" w:cs="Times New Roman"/>
          <w:color w:val="222222"/>
          <w:sz w:val="14"/>
          <w:highlight w:val="white"/>
        </w:rPr>
        <w:t xml:space="preserve">         </w:t>
      </w:r>
      <w:r>
        <w:rPr>
          <w:rFonts w:ascii="Times New Roman" w:eastAsia="Times New Roman" w:hAnsi="Times New Roman" w:cs="Times New Roman"/>
          <w:color w:val="222222"/>
          <w:highlight w:val="white"/>
        </w:rPr>
        <w:t>Using multiple sources of data from a four-year evaluation of PLCs in an urban district, Supovitz (2002) found that an explicit focus on instructional improvement is necessary for PLCs to have a positive i</w:t>
      </w:r>
      <w:r>
        <w:rPr>
          <w:rFonts w:ascii="Times New Roman" w:eastAsia="Times New Roman" w:hAnsi="Times New Roman" w:cs="Times New Roman"/>
          <w:color w:val="222222"/>
          <w:highlight w:val="white"/>
        </w:rPr>
        <w:t>mpact on improving teaching and learning. (Supovitz &amp; Christman, 2003).</w:t>
      </w:r>
    </w:p>
    <w:p w:rsidR="00BE19DB" w:rsidRDefault="00BE19DB">
      <w:pPr>
        <w:jc w:val="both"/>
      </w:pPr>
    </w:p>
    <w:p w:rsidR="00BE19DB" w:rsidRDefault="00AA2973">
      <w:pPr>
        <w:jc w:val="both"/>
      </w:pPr>
      <w:r>
        <w:rPr>
          <w:rFonts w:ascii="Times New Roman" w:eastAsia="Times New Roman" w:hAnsi="Times New Roman" w:cs="Times New Roman"/>
          <w:b/>
          <w:i/>
          <w:color w:val="222222"/>
          <w:highlight w:val="white"/>
          <w:u w:val="single"/>
        </w:rPr>
        <w:t>Vote Results</w:t>
      </w:r>
    </w:p>
    <w:p w:rsidR="00BE19DB" w:rsidRDefault="00AA2973">
      <w:pPr>
        <w:jc w:val="both"/>
      </w:pPr>
      <w:r>
        <w:rPr>
          <w:rFonts w:ascii="Times New Roman" w:eastAsia="Times New Roman" w:hAnsi="Times New Roman" w:cs="Times New Roman"/>
          <w:color w:val="222222"/>
          <w:highlight w:val="white"/>
        </w:rPr>
        <w:t xml:space="preserve"> ___95_____/___103____ in favor of the site exception.</w:t>
      </w:r>
    </w:p>
    <w:p w:rsidR="00BE19DB" w:rsidRDefault="00BE19DB">
      <w:pPr>
        <w:jc w:val="both"/>
      </w:pPr>
    </w:p>
    <w:p w:rsidR="00BE19DB" w:rsidRDefault="00AA2973">
      <w:pPr>
        <w:jc w:val="both"/>
      </w:pPr>
      <w:r>
        <w:rPr>
          <w:rFonts w:ascii="Times New Roman" w:eastAsia="Times New Roman" w:hAnsi="Times New Roman" w:cs="Times New Roman"/>
          <w:b/>
          <w:i/>
          <w:color w:val="222222"/>
          <w:highlight w:val="white"/>
          <w:u w:val="single"/>
        </w:rPr>
        <w:t>Contract Language</w:t>
      </w:r>
    </w:p>
    <w:p w:rsidR="00BE19DB" w:rsidRDefault="00AA2973">
      <w:r>
        <w:rPr>
          <w:rFonts w:ascii="Times New Roman" w:eastAsia="Times New Roman" w:hAnsi="Times New Roman" w:cs="Times New Roman"/>
        </w:rPr>
        <w:t>The portions of the contract being broken are as follows:</w:t>
      </w:r>
    </w:p>
    <w:p w:rsidR="00BE19DB" w:rsidRDefault="00AA2973">
      <w:r>
        <w:rPr>
          <w:rFonts w:ascii="Times New Roman" w:eastAsia="Times New Roman" w:hAnsi="Times New Roman" w:cs="Times New Roman"/>
        </w:rPr>
        <w:t xml:space="preserve"> </w:t>
      </w:r>
    </w:p>
    <w:p w:rsidR="00BE19DB" w:rsidRDefault="00AA2973">
      <w:r>
        <w:rPr>
          <w:rFonts w:ascii="Times New Roman" w:eastAsia="Times New Roman" w:hAnsi="Times New Roman" w:cs="Times New Roman"/>
        </w:rPr>
        <w:t>6.5 CLASS LOADS</w:t>
      </w:r>
    </w:p>
    <w:p w:rsidR="00BE19DB" w:rsidRDefault="00AA2973">
      <w:r>
        <w:rPr>
          <w:rFonts w:ascii="Times New Roman" w:eastAsia="Times New Roman" w:hAnsi="Times New Roman" w:cs="Times New Roman"/>
        </w:rPr>
        <w:t xml:space="preserve">“Beginning with the </w:t>
      </w:r>
      <w:r>
        <w:rPr>
          <w:rFonts w:ascii="Times New Roman" w:eastAsia="Times New Roman" w:hAnsi="Times New Roman" w:cs="Times New Roman"/>
        </w:rPr>
        <w:t>2012-2013 school term, the following teacher collaboration time shall be implemented for the months of September through May: two hundred forty (240) minutes per month which can include SIP, RtI, PBIS, Grade/Dept./articulation committee meetings, and facul</w:t>
      </w:r>
      <w:r>
        <w:rPr>
          <w:rFonts w:ascii="Times New Roman" w:eastAsia="Times New Roman" w:hAnsi="Times New Roman" w:cs="Times New Roman"/>
        </w:rPr>
        <w:t>ty meetings; with the exception of December which will be one hundred twenty (120) minutes.  Informal collaborative meetings between two or more teachers also will be included.  Collaborative time can be done during the work day when feasible.  Collaborati</w:t>
      </w:r>
      <w:r>
        <w:rPr>
          <w:rFonts w:ascii="Times New Roman" w:eastAsia="Times New Roman" w:hAnsi="Times New Roman" w:cs="Times New Roman"/>
        </w:rPr>
        <w:t>ve time shall be a minimum of 30 minutes.  Meetings may include, but are not limited to face-to-face, conference calls, interactive webinars and video conferencing.  One (1) meeting will be led jointly by a site administrator and a teacher.  This jointly-l</w:t>
      </w:r>
      <w:r>
        <w:rPr>
          <w:rFonts w:ascii="Times New Roman" w:eastAsia="Times New Roman" w:hAnsi="Times New Roman" w:cs="Times New Roman"/>
        </w:rPr>
        <w:t>ed meeting shall not exceed 75 minutes in length.  All other meetings will be teacher-led.  Teacher-led is defined as setting agendas, content, and delivery to colleagues.  Evidence of work shall be recorded on a standardized time reporting form.”</w:t>
      </w:r>
    </w:p>
    <w:p w:rsidR="00BE19DB" w:rsidRDefault="00AA2973">
      <w:r>
        <w:rPr>
          <w:rFonts w:ascii="Times New Roman" w:eastAsia="Times New Roman" w:hAnsi="Times New Roman" w:cs="Times New Roman"/>
        </w:rPr>
        <w:t xml:space="preserve"> </w:t>
      </w:r>
    </w:p>
    <w:p w:rsidR="00BE19DB" w:rsidRDefault="00AA2973">
      <w:r>
        <w:rPr>
          <w:rFonts w:ascii="Times New Roman" w:eastAsia="Times New Roman" w:hAnsi="Times New Roman" w:cs="Times New Roman"/>
        </w:rPr>
        <w:t>The di</w:t>
      </w:r>
      <w:r>
        <w:rPr>
          <w:rFonts w:ascii="Times New Roman" w:eastAsia="Times New Roman" w:hAnsi="Times New Roman" w:cs="Times New Roman"/>
        </w:rPr>
        <w:t>screpancies between the present contract language and the PLC Proposal are as follows:</w:t>
      </w:r>
    </w:p>
    <w:p w:rsidR="00BE19DB" w:rsidRDefault="00AA2973">
      <w:r>
        <w:rPr>
          <w:rFonts w:ascii="Times New Roman" w:eastAsia="Times New Roman" w:hAnsi="Times New Roman" w:cs="Times New Roman"/>
          <w:sz w:val="20"/>
        </w:rPr>
        <w:t>·</w:t>
      </w:r>
      <w:r>
        <w:rPr>
          <w:rFonts w:ascii="Times New Roman" w:eastAsia="Times New Roman" w:hAnsi="Times New Roman" w:cs="Times New Roman"/>
          <w:sz w:val="14"/>
        </w:rPr>
        <w:t xml:space="preserve">        </w:t>
      </w:r>
      <w:r>
        <w:rPr>
          <w:rFonts w:ascii="Times New Roman" w:eastAsia="Times New Roman" w:hAnsi="Times New Roman" w:cs="Times New Roman"/>
        </w:rPr>
        <w:t>The required 240 minutes per month include the meeting time that occurs during the PLC meeting time</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.The PLC meeting time will be designated solely for PLC meetings; the monthly faculty meeting will not be affected by the proposed change. </w:t>
      </w:r>
    </w:p>
    <w:p w:rsidR="00BE19DB" w:rsidRDefault="00AA2973">
      <w:r>
        <w:rPr>
          <w:rFonts w:ascii="Times New Roman" w:eastAsia="Times New Roman" w:hAnsi="Times New Roman" w:cs="Times New Roman"/>
          <w:sz w:val="20"/>
        </w:rPr>
        <w:t>·</w:t>
      </w:r>
      <w:r>
        <w:rPr>
          <w:rFonts w:ascii="Times New Roman" w:eastAsia="Times New Roman" w:hAnsi="Times New Roman" w:cs="Times New Roman"/>
          <w:sz w:val="14"/>
        </w:rPr>
        <w:t xml:space="preserve">       </w:t>
      </w:r>
      <w:r>
        <w:rPr>
          <w:rFonts w:ascii="Times New Roman" w:eastAsia="Times New Roman" w:hAnsi="Times New Roman" w:cs="Times New Roman"/>
        </w:rPr>
        <w:t>Evidence of work done by PLCs will be extended to a product that is tangible and therefore can be shared: th</w:t>
      </w:r>
      <w:r>
        <w:rPr>
          <w:rFonts w:ascii="Times New Roman" w:eastAsia="Times New Roman" w:hAnsi="Times New Roman" w:cs="Times New Roman"/>
        </w:rPr>
        <w:t>is may include, but is not limited to, PLC meeting minutes and/or a product (e.g. an assignment, an assessment, a lesson plan, etc.)</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Products are defined as items that communicate or assess relevant standards to students.  The products themselves will b</w:t>
      </w:r>
      <w:r>
        <w:rPr>
          <w:rFonts w:ascii="Times New Roman" w:eastAsia="Times New Roman" w:hAnsi="Times New Roman" w:cs="Times New Roman"/>
        </w:rPr>
        <w:t xml:space="preserve">e determined by teachers but guided by SIP and building goals which specifically address student needs and achievement.  The scope and frequency of the products will be determined by the individual PLCs and shared with the SIP team when evidence is needed </w:t>
      </w:r>
      <w:r>
        <w:rPr>
          <w:rFonts w:ascii="Times New Roman" w:eastAsia="Times New Roman" w:hAnsi="Times New Roman" w:cs="Times New Roman"/>
        </w:rPr>
        <w:t>to support the school SIP plan</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w:t>
      </w:r>
    </w:p>
    <w:p w:rsidR="00BE19DB" w:rsidRDefault="00BE19DB"/>
    <w:p w:rsidR="00BE19DB" w:rsidRDefault="00AA2973">
      <w:r>
        <w:rPr>
          <w:rFonts w:ascii="Times New Roman" w:eastAsia="Times New Roman" w:hAnsi="Times New Roman" w:cs="Times New Roman"/>
          <w:sz w:val="20"/>
        </w:rPr>
        <w:t>·</w:t>
      </w:r>
      <w:r>
        <w:rPr>
          <w:rFonts w:ascii="Times New Roman" w:eastAsia="Times New Roman" w:hAnsi="Times New Roman" w:cs="Times New Roman"/>
          <w:sz w:val="14"/>
        </w:rPr>
        <w:t xml:space="preserve">         </w:t>
      </w:r>
      <w:r>
        <w:rPr>
          <w:rFonts w:ascii="Times New Roman" w:eastAsia="Times New Roman" w:hAnsi="Times New Roman" w:cs="Times New Roman"/>
        </w:rPr>
        <w:t>Note: To differentiate for individual needs, PLC groups will be determined by teachers in their respective departments.  Teachers may choose to participate in multiple PLCs, and teachers will determine the arrang</w:t>
      </w:r>
      <w:r>
        <w:rPr>
          <w:rFonts w:ascii="Times New Roman" w:eastAsia="Times New Roman" w:hAnsi="Times New Roman" w:cs="Times New Roman"/>
        </w:rPr>
        <w:t xml:space="preserve">ements for PLC meetings - e.g room location, coordination to avoid conflicts if on </w:t>
      </w:r>
      <w:r>
        <w:rPr>
          <w:rFonts w:ascii="Times New Roman" w:eastAsia="Times New Roman" w:hAnsi="Times New Roman" w:cs="Times New Roman"/>
        </w:rPr>
        <w:lastRenderedPageBreak/>
        <w:t>multiple PLCs.  All teachers are expected to participate in at least one (1) PLC</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Support will be available to PLCs and individual teachers from SIP reps if managing multi</w:t>
      </w:r>
      <w:r>
        <w:rPr>
          <w:rFonts w:ascii="Times New Roman" w:eastAsia="Times New Roman" w:hAnsi="Times New Roman" w:cs="Times New Roman"/>
        </w:rPr>
        <w:t>ple PLCs is cumbersome.</w:t>
      </w:r>
    </w:p>
    <w:p w:rsidR="00BE19DB" w:rsidRDefault="00AA2973">
      <w:r>
        <w:rPr>
          <w:rFonts w:ascii="Times New Roman" w:eastAsia="Times New Roman" w:hAnsi="Times New Roman" w:cs="Times New Roman"/>
          <w:b/>
        </w:rPr>
        <w:t xml:space="preserve"> </w:t>
      </w:r>
    </w:p>
    <w:p w:rsidR="00BE19DB" w:rsidRDefault="00AA2973">
      <w:r>
        <w:rPr>
          <w:rFonts w:ascii="Times New Roman" w:eastAsia="Times New Roman" w:hAnsi="Times New Roman" w:cs="Times New Roman"/>
          <w:b/>
          <w:i/>
          <w:u w:val="single"/>
        </w:rPr>
        <w:t>Accountability for Teacher Attendance/Product (who "owns" it? how is it monitored?)</w:t>
      </w:r>
    </w:p>
    <w:p w:rsidR="00BE19DB" w:rsidRDefault="00AA2973">
      <w:r>
        <w:rPr>
          <w:rFonts w:ascii="Times New Roman" w:eastAsia="Times New Roman" w:hAnsi="Times New Roman" w:cs="Times New Roman"/>
        </w:rPr>
        <w:t>Individual teachers will maintain a running record of attendance at PLC Days through the “U-46 Certified Staff Member Collaborative Conversation L</w:t>
      </w:r>
      <w:r>
        <w:rPr>
          <w:rFonts w:ascii="Times New Roman" w:eastAsia="Times New Roman" w:hAnsi="Times New Roman" w:cs="Times New Roman"/>
        </w:rPr>
        <w:t>og,”which will be available upon request to building administrators. The document will be available via a GoogleDoc to all teachers so that live updates can be made to the log.  PLC meeting products will be shared amongst PLC members via GoogleDrive and th</w:t>
      </w:r>
      <w:r>
        <w:rPr>
          <w:rFonts w:ascii="Times New Roman" w:eastAsia="Times New Roman" w:hAnsi="Times New Roman" w:cs="Times New Roman"/>
        </w:rPr>
        <w:t>erefore can be easily accessed by PLC members or shared with instructional chairs and the building principal if needed</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  One of the benefits of the PLC schedule is the built-in dedicated time for teachers to meet with colleagues systematically and not jus</w:t>
      </w:r>
      <w:r>
        <w:rPr>
          <w:rFonts w:ascii="Times New Roman" w:eastAsia="Times New Roman" w:hAnsi="Times New Roman" w:cs="Times New Roman"/>
        </w:rPr>
        <w:t xml:space="preserve">t with those who share a planning period.  </w:t>
      </w:r>
    </w:p>
    <w:p w:rsidR="00BE19DB" w:rsidRDefault="00AA2973">
      <w:r>
        <w:rPr>
          <w:rFonts w:ascii="Times New Roman" w:eastAsia="Times New Roman" w:hAnsi="Times New Roman" w:cs="Times New Roman"/>
        </w:rPr>
        <w:t xml:space="preserve"> </w:t>
      </w:r>
    </w:p>
    <w:p w:rsidR="00BE19DB" w:rsidRDefault="00AA2973">
      <w:r>
        <w:rPr>
          <w:rFonts w:ascii="Times New Roman" w:eastAsia="Times New Roman" w:hAnsi="Times New Roman" w:cs="Times New Roman"/>
          <w:b/>
          <w:i/>
          <w:u w:val="single"/>
        </w:rPr>
        <w:t>Plan for Students (how will families/communities "see" the benefit of lost instructional time?)</w:t>
      </w:r>
    </w:p>
    <w:p w:rsidR="00BE19DB" w:rsidRDefault="00AA2973">
      <w:r>
        <w:rPr>
          <w:rFonts w:ascii="Times New Roman" w:eastAsia="Times New Roman" w:hAnsi="Times New Roman" w:cs="Times New Roman"/>
        </w:rPr>
        <w:t xml:space="preserve">Parent stakeholders will be oriented to the benefits of PLC Days in a number of ways before implementation.  Once </w:t>
      </w:r>
      <w:r>
        <w:rPr>
          <w:rFonts w:ascii="Times New Roman" w:eastAsia="Times New Roman" w:hAnsi="Times New Roman" w:cs="Times New Roman"/>
        </w:rPr>
        <w:t>final approval from the district and ETA is secured, SIP team representatives will present at at least one Parent University during the Fall of 2014 to reiterate the purpose and use of PLC time to families with a succinct comparison of present instructiona</w:t>
      </w:r>
      <w:r>
        <w:rPr>
          <w:rFonts w:ascii="Times New Roman" w:eastAsia="Times New Roman" w:hAnsi="Times New Roman" w:cs="Times New Roman"/>
        </w:rPr>
        <w:t xml:space="preserve">l minutes versus PLC Days minutes. Parents will also be educated as to the benefits of PLC collaboration time in relation to Common Core Standards, PAARC assessments, Next Generation Science Standards, district grading initiatives, and the growth measures </w:t>
      </w:r>
      <w:r>
        <w:rPr>
          <w:rFonts w:ascii="Times New Roman" w:eastAsia="Times New Roman" w:hAnsi="Times New Roman" w:cs="Times New Roman"/>
        </w:rPr>
        <w:t>needed for teacher and administrator evaluation.</w:t>
      </w:r>
    </w:p>
    <w:p w:rsidR="00BE19DB" w:rsidRDefault="00AA2973">
      <w:r>
        <w:rPr>
          <w:rFonts w:ascii="Times New Roman" w:eastAsia="Times New Roman" w:hAnsi="Times New Roman" w:cs="Times New Roman"/>
          <w:b/>
        </w:rPr>
        <w:t xml:space="preserve"> </w:t>
      </w:r>
    </w:p>
    <w:p w:rsidR="00BE19DB" w:rsidRDefault="00AA2973">
      <w:r>
        <w:rPr>
          <w:rFonts w:ascii="Times New Roman" w:eastAsia="Times New Roman" w:hAnsi="Times New Roman" w:cs="Times New Roman"/>
          <w:b/>
          <w:i/>
          <w:u w:val="single"/>
        </w:rPr>
        <w:t xml:space="preserve">Formation of PLCs </w:t>
      </w:r>
    </w:p>
    <w:p w:rsidR="00BE19DB" w:rsidRDefault="00AA2973">
      <w:r>
        <w:rPr>
          <w:rFonts w:ascii="Times New Roman" w:eastAsia="Times New Roman" w:hAnsi="Times New Roman" w:cs="Times New Roman"/>
        </w:rPr>
        <w:t>The structure of PLC Days will be clear and consistent. Each PLC team will be determined by courses taught and have a designated teacher leader</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as chosen by the PLC, to set agendas, pr</w:t>
      </w:r>
      <w:r>
        <w:rPr>
          <w:rFonts w:ascii="Times New Roman" w:eastAsia="Times New Roman" w:hAnsi="Times New Roman" w:cs="Times New Roman"/>
        </w:rPr>
        <w:t>ovide work products, and provide assistance in maintaining the Collaboration Log. The teaching, learning, assessment and grading goals for each quarter will be central to PLC discussion and goals, and will be driven by both district and building goals.  PL</w:t>
      </w:r>
      <w:r>
        <w:rPr>
          <w:rFonts w:ascii="Times New Roman" w:eastAsia="Times New Roman" w:hAnsi="Times New Roman" w:cs="Times New Roman"/>
        </w:rPr>
        <w:t>Cs will set their own norms and discussion protocols to ensure maximum use of collaboration time.</w:t>
      </w:r>
    </w:p>
    <w:p w:rsidR="00BE19DB" w:rsidRDefault="00AA2973">
      <w:r>
        <w:rPr>
          <w:rFonts w:ascii="Times New Roman" w:eastAsia="Times New Roman" w:hAnsi="Times New Roman" w:cs="Times New Roman"/>
        </w:rPr>
        <w:t xml:space="preserve"> </w:t>
      </w:r>
    </w:p>
    <w:p w:rsidR="00BE19DB" w:rsidRDefault="00AA2973">
      <w:r>
        <w:rPr>
          <w:rFonts w:ascii="Times New Roman" w:eastAsia="Times New Roman" w:hAnsi="Times New Roman" w:cs="Times New Roman"/>
          <w:b/>
          <w:i/>
          <w:u w:val="single"/>
        </w:rPr>
        <w:t>Accountability Goals aligned to CCSS, DIP, Destination 2015, College Readiness, Equity, etc.</w:t>
      </w:r>
    </w:p>
    <w:p w:rsidR="00BE19DB" w:rsidRDefault="00AA2973">
      <w:r>
        <w:rPr>
          <w:rFonts w:ascii="Times New Roman" w:eastAsia="Times New Roman" w:hAnsi="Times New Roman" w:cs="Times New Roman"/>
        </w:rPr>
        <w:t>The accountability goals for PLC Days are as follows:</w:t>
      </w:r>
    </w:p>
    <w:p w:rsidR="00BE19DB" w:rsidRDefault="00AA2973">
      <w:r>
        <w:rPr>
          <w:rFonts w:ascii="Times New Roman" w:eastAsia="Times New Roman" w:hAnsi="Times New Roman" w:cs="Times New Roman"/>
        </w:rPr>
        <w:t xml:space="preserve"> </w:t>
      </w:r>
    </w:p>
    <w:p w:rsidR="00BE19DB" w:rsidRDefault="00AA2973">
      <w:r>
        <w:rPr>
          <w:rFonts w:ascii="Times New Roman" w:eastAsia="Times New Roman" w:hAnsi="Times New Roman" w:cs="Times New Roman"/>
        </w:rPr>
        <w:t xml:space="preserve">·         </w:t>
      </w:r>
      <w:r>
        <w:rPr>
          <w:rFonts w:ascii="Times New Roman" w:eastAsia="Times New Roman" w:hAnsi="Times New Roman" w:cs="Times New Roman"/>
          <w:u w:val="single"/>
        </w:rPr>
        <w:t>Common Core Standards</w:t>
      </w:r>
      <w:r>
        <w:rPr>
          <w:rFonts w:ascii="Times New Roman" w:eastAsia="Times New Roman" w:hAnsi="Times New Roman" w:cs="Times New Roman"/>
        </w:rPr>
        <w:t>- PLC Days will facilitate progress toward full implementation of Common Core Standards by the target dates set by the district. For science, PLC Days allow for continued progression toward implementation of the Next Generati</w:t>
      </w:r>
      <w:r>
        <w:rPr>
          <w:rFonts w:ascii="Times New Roman" w:eastAsia="Times New Roman" w:hAnsi="Times New Roman" w:cs="Times New Roman"/>
        </w:rPr>
        <w:t xml:space="preserve">on Science standards. Content areas </w:t>
      </w:r>
      <w:r>
        <w:rPr>
          <w:rFonts w:ascii="Times New Roman" w:eastAsia="Times New Roman" w:hAnsi="Times New Roman" w:cs="Times New Roman"/>
        </w:rPr>
        <w:lastRenderedPageBreak/>
        <w:t>outside the scope of either the Common Core or Next Generation Science Standards will be able to ensure fidelity of their curriculums to the Illinois Learning and ACT College Readiness standards.</w:t>
      </w:r>
    </w:p>
    <w:p w:rsidR="00BE19DB" w:rsidRDefault="00AA2973">
      <w:r>
        <w:rPr>
          <w:rFonts w:ascii="Times New Roman" w:eastAsia="Times New Roman" w:hAnsi="Times New Roman" w:cs="Times New Roman"/>
        </w:rPr>
        <w:t xml:space="preserve"> </w:t>
      </w:r>
    </w:p>
    <w:p w:rsidR="00BE19DB" w:rsidRDefault="00AA2973">
      <w:r>
        <w:rPr>
          <w:rFonts w:ascii="Times New Roman" w:eastAsia="Times New Roman" w:hAnsi="Times New Roman" w:cs="Times New Roman"/>
        </w:rPr>
        <w:t xml:space="preserve">·         </w:t>
      </w:r>
      <w:r>
        <w:rPr>
          <w:rFonts w:ascii="Times New Roman" w:eastAsia="Times New Roman" w:hAnsi="Times New Roman" w:cs="Times New Roman"/>
          <w:u w:val="single"/>
        </w:rPr>
        <w:t>Assessment</w:t>
      </w:r>
      <w:r>
        <w:rPr>
          <w:rFonts w:ascii="Times New Roman" w:eastAsia="Times New Roman" w:hAnsi="Times New Roman" w:cs="Times New Roman"/>
        </w:rPr>
        <w:t>-P</w:t>
      </w:r>
      <w:r>
        <w:rPr>
          <w:rFonts w:ascii="Times New Roman" w:eastAsia="Times New Roman" w:hAnsi="Times New Roman" w:cs="Times New Roman"/>
        </w:rPr>
        <w:t>LC Days will facilitate the development of Type 2 and Type 3 Assessments for the growth model portion of the Illinois Teacher Evaluation system.</w:t>
      </w:r>
    </w:p>
    <w:p w:rsidR="00BE19DB" w:rsidRDefault="00AA2973">
      <w:r>
        <w:rPr>
          <w:rFonts w:ascii="Times New Roman" w:eastAsia="Times New Roman" w:hAnsi="Times New Roman" w:cs="Times New Roman"/>
        </w:rPr>
        <w:t xml:space="preserve"> </w:t>
      </w:r>
    </w:p>
    <w:p w:rsidR="00BE19DB" w:rsidRDefault="00AA2973">
      <w:r>
        <w:rPr>
          <w:rFonts w:ascii="Times New Roman" w:eastAsia="Times New Roman" w:hAnsi="Times New Roman" w:cs="Times New Roman"/>
        </w:rPr>
        <w:t xml:space="preserve">·         </w:t>
      </w:r>
      <w:r>
        <w:rPr>
          <w:rFonts w:ascii="Times New Roman" w:eastAsia="Times New Roman" w:hAnsi="Times New Roman" w:cs="Times New Roman"/>
          <w:u w:val="single"/>
        </w:rPr>
        <w:t>Instructional Strategies</w:t>
      </w:r>
      <w:r>
        <w:rPr>
          <w:rFonts w:ascii="Times New Roman" w:eastAsia="Times New Roman" w:hAnsi="Times New Roman" w:cs="Times New Roman"/>
        </w:rPr>
        <w:t xml:space="preserve"> PLC Days will foster the development of instructional strategies to improv</w:t>
      </w:r>
      <w:r>
        <w:rPr>
          <w:rFonts w:ascii="Times New Roman" w:eastAsia="Times New Roman" w:hAnsi="Times New Roman" w:cs="Times New Roman"/>
        </w:rPr>
        <w:t xml:space="preserve">e student achievement toward closing the achievement gap. This collaborative time will also allow for professional development for continued integration of RtI and PBIS within classes.  </w:t>
      </w:r>
    </w:p>
    <w:p w:rsidR="00BE19DB" w:rsidRDefault="00AA2973">
      <w:r>
        <w:rPr>
          <w:rFonts w:ascii="Times New Roman" w:eastAsia="Times New Roman" w:hAnsi="Times New Roman" w:cs="Times New Roman"/>
        </w:rPr>
        <w:t xml:space="preserve"> </w:t>
      </w:r>
    </w:p>
    <w:p w:rsidR="00BE19DB" w:rsidRDefault="00AA2973">
      <w:r>
        <w:rPr>
          <w:rFonts w:ascii="Times New Roman" w:eastAsia="Times New Roman" w:hAnsi="Times New Roman" w:cs="Times New Roman"/>
        </w:rPr>
        <w:t xml:space="preserve">·         </w:t>
      </w:r>
      <w:r>
        <w:rPr>
          <w:rFonts w:ascii="Times New Roman" w:eastAsia="Times New Roman" w:hAnsi="Times New Roman" w:cs="Times New Roman"/>
          <w:u w:val="single"/>
        </w:rPr>
        <w:t>Standards Based Grading Initiatives-</w:t>
      </w:r>
      <w:r>
        <w:rPr>
          <w:rFonts w:ascii="Times New Roman" w:eastAsia="Times New Roman" w:hAnsi="Times New Roman" w:cs="Times New Roman"/>
        </w:rPr>
        <w:t xml:space="preserve">  PLC Days will permit teachers to continue work on the 7 Guiding Grading Principles toward the goal of standards based grading full implementation in 2016-2017.</w:t>
      </w:r>
    </w:p>
    <w:p w:rsidR="00BE19DB" w:rsidRDefault="00AA2973">
      <w:r>
        <w:rPr>
          <w:rFonts w:ascii="Times New Roman" w:eastAsia="Times New Roman" w:hAnsi="Times New Roman" w:cs="Times New Roman"/>
        </w:rPr>
        <w:t xml:space="preserve"> </w:t>
      </w:r>
    </w:p>
    <w:p w:rsidR="00BE19DB" w:rsidRDefault="00AA2973">
      <w:r>
        <w:rPr>
          <w:rFonts w:ascii="Times New Roman" w:eastAsia="Times New Roman" w:hAnsi="Times New Roman" w:cs="Times New Roman"/>
        </w:rPr>
        <w:t xml:space="preserve"> </w:t>
      </w:r>
      <w:r>
        <w:rPr>
          <w:rFonts w:ascii="Times New Roman" w:eastAsia="Times New Roman" w:hAnsi="Times New Roman" w:cs="Times New Roman"/>
          <w:b/>
          <w:i/>
          <w:u w:val="single"/>
        </w:rPr>
        <w:t>Structure of PLC Days</w:t>
      </w:r>
    </w:p>
    <w:p w:rsidR="00BE19DB" w:rsidRDefault="00AA2973">
      <w:r>
        <w:rPr>
          <w:rFonts w:ascii="Times New Roman" w:eastAsia="Times New Roman" w:hAnsi="Times New Roman" w:cs="Times New Roman"/>
        </w:rPr>
        <w:t xml:space="preserve"> </w:t>
      </w:r>
    </w:p>
    <w:p w:rsidR="00BE19DB" w:rsidRDefault="00AA2973">
      <w:r>
        <w:rPr>
          <w:rFonts w:ascii="Times New Roman" w:eastAsia="Times New Roman" w:hAnsi="Times New Roman" w:cs="Times New Roman"/>
          <w:u w:val="single"/>
        </w:rPr>
        <w:t>7:40-8:30 am every Tuesday</w:t>
      </w:r>
    </w:p>
    <w:p w:rsidR="00BE19DB" w:rsidRDefault="00BE19DB"/>
    <w:p w:rsidR="00BE19DB" w:rsidRDefault="00AA2973">
      <w:r>
        <w:rPr>
          <w:rFonts w:ascii="Times New Roman" w:eastAsia="Times New Roman" w:hAnsi="Times New Roman" w:cs="Times New Roman"/>
          <w:b/>
          <w:i/>
          <w:u w:val="single"/>
        </w:rPr>
        <w:t>Addressing Needs of Teachers</w:t>
      </w:r>
    </w:p>
    <w:p w:rsidR="00BE19DB" w:rsidRDefault="00AA2973">
      <w:pPr>
        <w:numPr>
          <w:ilvl w:val="0"/>
          <w:numId w:val="3"/>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Traveling </w:t>
      </w:r>
      <w:r>
        <w:rPr>
          <w:rFonts w:ascii="Times New Roman" w:eastAsia="Times New Roman" w:hAnsi="Times New Roman" w:cs="Times New Roman"/>
        </w:rPr>
        <w:t>ETA members: Teachers who are assigned to multiple buildings can attend the PLC meetings at the teacher’s discretion.  They will still be responsible for the 240 contractual minutes of collaboration.</w:t>
      </w:r>
    </w:p>
    <w:p w:rsidR="00BE19DB" w:rsidRDefault="00AA2973">
      <w:pPr>
        <w:numPr>
          <w:ilvl w:val="0"/>
          <w:numId w:val="3"/>
        </w:numPr>
        <w:ind w:hanging="359"/>
        <w:contextualSpacing/>
        <w:rPr>
          <w:rFonts w:ascii="Times New Roman" w:eastAsia="Times New Roman" w:hAnsi="Times New Roman" w:cs="Times New Roman"/>
        </w:rPr>
      </w:pPr>
      <w:r>
        <w:rPr>
          <w:rFonts w:ascii="Times New Roman" w:eastAsia="Times New Roman" w:hAnsi="Times New Roman" w:cs="Times New Roman"/>
        </w:rPr>
        <w:t>Part-time ETA members: Teachers who are only part-time w</w:t>
      </w:r>
      <w:r>
        <w:rPr>
          <w:rFonts w:ascii="Times New Roman" w:eastAsia="Times New Roman" w:hAnsi="Times New Roman" w:cs="Times New Roman"/>
        </w:rPr>
        <w:t>ill be allowed to participate in the PLC meetings at the teacher’s discretion.</w:t>
      </w:r>
    </w:p>
    <w:p w:rsidR="00BE19DB" w:rsidRDefault="00AA2973">
      <w:pPr>
        <w:numPr>
          <w:ilvl w:val="0"/>
          <w:numId w:val="3"/>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Dissenting teachers: Are responsible for the 240 minutes of collaboration per contract agreement, but must submit a plan to the divisional/building principal explaining how the </w:t>
      </w:r>
      <w:r>
        <w:rPr>
          <w:rFonts w:ascii="Times New Roman" w:eastAsia="Times New Roman" w:hAnsi="Times New Roman" w:cs="Times New Roman"/>
        </w:rPr>
        <w:t xml:space="preserve">time allocated for PLC time will be used in lieu of participating in a PLC. </w:t>
      </w:r>
    </w:p>
    <w:p w:rsidR="00BE19DB" w:rsidRDefault="00BE19DB"/>
    <w:sectPr w:rsidR="00BE19DB">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973" w:rsidRDefault="00AA2973">
      <w:pPr>
        <w:spacing w:line="240" w:lineRule="auto"/>
      </w:pPr>
      <w:r>
        <w:separator/>
      </w:r>
    </w:p>
  </w:endnote>
  <w:endnote w:type="continuationSeparator" w:id="0">
    <w:p w:rsidR="00AA2973" w:rsidRDefault="00AA2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973" w:rsidRDefault="00AA2973">
      <w:pPr>
        <w:spacing w:line="240" w:lineRule="auto"/>
      </w:pPr>
      <w:r>
        <w:separator/>
      </w:r>
    </w:p>
  </w:footnote>
  <w:footnote w:type="continuationSeparator" w:id="0">
    <w:p w:rsidR="00AA2973" w:rsidRDefault="00AA2973">
      <w:pPr>
        <w:spacing w:line="240" w:lineRule="auto"/>
      </w:pPr>
      <w:r>
        <w:continuationSeparator/>
      </w:r>
    </w:p>
  </w:footnote>
  <w:footnote w:id="1">
    <w:p w:rsidR="00BE19DB" w:rsidRDefault="00AA2973">
      <w:pPr>
        <w:spacing w:line="240" w:lineRule="auto"/>
      </w:pPr>
      <w:r>
        <w:rPr>
          <w:vertAlign w:val="superscript"/>
        </w:rPr>
        <w:footnoteRef/>
      </w:r>
      <w:r>
        <w:rPr>
          <w:sz w:val="20"/>
        </w:rPr>
        <w:t xml:space="preserve"> Students will receive 344 minutes of instruction which still exceeds the 300 minute minimum required by state code.</w:t>
      </w:r>
    </w:p>
  </w:footnote>
  <w:footnote w:id="2">
    <w:p w:rsidR="00BE19DB" w:rsidRDefault="00AA2973">
      <w:pPr>
        <w:spacing w:line="240" w:lineRule="auto"/>
      </w:pPr>
      <w:r>
        <w:rPr>
          <w:vertAlign w:val="superscript"/>
        </w:rPr>
        <w:footnoteRef/>
      </w:r>
      <w:r>
        <w:rPr>
          <w:sz w:val="20"/>
        </w:rPr>
        <w:t xml:space="preserve"> The composition and structure of the PLCs will be determined by teachers.  In order for teachers to collaborate, they need not be part of</w:t>
      </w:r>
      <w:r>
        <w:rPr>
          <w:sz w:val="20"/>
        </w:rPr>
        <w:t xml:space="preserve"> a PLC. Dissenting teachers can opt out of PLCs but are still required to abide by the contractual 240 minutes of collaboration time.</w:t>
      </w:r>
    </w:p>
  </w:footnote>
  <w:footnote w:id="3">
    <w:p w:rsidR="00BE19DB" w:rsidRDefault="00AA2973">
      <w:pPr>
        <w:spacing w:line="240" w:lineRule="auto"/>
      </w:pPr>
      <w:r>
        <w:rPr>
          <w:vertAlign w:val="superscript"/>
        </w:rPr>
        <w:footnoteRef/>
      </w:r>
      <w:r>
        <w:rPr>
          <w:sz w:val="20"/>
        </w:rPr>
        <w:t xml:space="preserve"> Creation and dissemination of materials will be decided upon within PLCs and overseen by PLC leaders.</w:t>
      </w:r>
    </w:p>
  </w:footnote>
  <w:footnote w:id="4">
    <w:p w:rsidR="00BE19DB" w:rsidRDefault="00AA2973">
      <w:pPr>
        <w:spacing w:line="240" w:lineRule="auto"/>
      </w:pPr>
      <w:r>
        <w:rPr>
          <w:vertAlign w:val="superscript"/>
        </w:rPr>
        <w:footnoteRef/>
      </w:r>
      <w:r>
        <w:rPr>
          <w:sz w:val="20"/>
        </w:rPr>
        <w:t xml:space="preserve"> While aligned with building/SIP goals, the PLCs are not being dictated what to do by building administration or SIP team, this provision is to allow PLCs to work with larger building goals in </w:t>
      </w:r>
      <w:r>
        <w:rPr>
          <w:sz w:val="20"/>
        </w:rPr>
        <w:t>mind, not just subject-specific needs. Dissenting teachers can opt out of PLCs but are still required to abide by the contractual 240 minutes of collaboration time.</w:t>
      </w:r>
    </w:p>
  </w:footnote>
  <w:footnote w:id="5">
    <w:p w:rsidR="00BE19DB" w:rsidRDefault="00AA2973">
      <w:pPr>
        <w:spacing w:line="240" w:lineRule="auto"/>
      </w:pPr>
      <w:r>
        <w:rPr>
          <w:vertAlign w:val="superscript"/>
        </w:rPr>
        <w:footnoteRef/>
      </w:r>
      <w:r>
        <w:rPr>
          <w:sz w:val="20"/>
        </w:rPr>
        <w:t xml:space="preserve"> The difference between the contractual 240 minutes and the extended time co</w:t>
      </w:r>
      <w:r>
        <w:rPr>
          <w:sz w:val="20"/>
        </w:rPr>
        <w:t>mmitment via the site exception is 30 minutes.Dissenting teachers can opt out of PLCs but are still required to abide by the contractual 240 minutes of collaboration time.</w:t>
      </w:r>
    </w:p>
  </w:footnote>
  <w:footnote w:id="6">
    <w:p w:rsidR="00BE19DB" w:rsidRDefault="00AA2973">
      <w:pPr>
        <w:spacing w:line="240" w:lineRule="auto"/>
      </w:pPr>
      <w:r>
        <w:rPr>
          <w:vertAlign w:val="superscript"/>
        </w:rPr>
        <w:footnoteRef/>
      </w:r>
      <w:r>
        <w:rPr>
          <w:sz w:val="20"/>
        </w:rPr>
        <w:t xml:space="preserve"> Any product created by the PLC or record of PLC meeting discussion will only be made avai</w:t>
      </w:r>
      <w:r>
        <w:rPr>
          <w:sz w:val="20"/>
        </w:rPr>
        <w:t xml:space="preserve">lable upon request and is not intended to be a monitoring tool to keep track of PLCs and their work.  </w:t>
      </w:r>
    </w:p>
  </w:footnote>
  <w:footnote w:id="7">
    <w:p w:rsidR="00BE19DB" w:rsidRDefault="00AA2973">
      <w:pPr>
        <w:spacing w:line="240" w:lineRule="auto"/>
      </w:pPr>
      <w:r>
        <w:rPr>
          <w:vertAlign w:val="superscript"/>
        </w:rPr>
        <w:footnoteRef/>
      </w:r>
      <w:r>
        <w:rPr>
          <w:sz w:val="20"/>
        </w:rPr>
        <w:t>There must be an express need from SIP for evidence to support the SIP plan and provision of evidence is voluntary from the PLCs.</w:t>
      </w:r>
    </w:p>
  </w:footnote>
  <w:footnote w:id="8">
    <w:p w:rsidR="00BE19DB" w:rsidRDefault="00AA2973">
      <w:pPr>
        <w:spacing w:line="240" w:lineRule="auto"/>
      </w:pPr>
      <w:r>
        <w:rPr>
          <w:vertAlign w:val="superscript"/>
        </w:rPr>
        <w:footnoteRef/>
      </w:r>
      <w:r>
        <w:rPr>
          <w:sz w:val="20"/>
        </w:rPr>
        <w:t xml:space="preserve"> While participation </w:t>
      </w:r>
      <w:r>
        <w:rPr>
          <w:sz w:val="20"/>
        </w:rPr>
        <w:t xml:space="preserve">is expected, if there are dissenting teachers, they may opt out of being in a PLC but are still obligated to fulfill the contractual 240 minutes of collaboration time per month. </w:t>
      </w:r>
    </w:p>
  </w:footnote>
  <w:footnote w:id="9">
    <w:p w:rsidR="00BE19DB" w:rsidRDefault="00AA2973">
      <w:pPr>
        <w:spacing w:line="240" w:lineRule="auto"/>
      </w:pPr>
      <w:r>
        <w:rPr>
          <w:vertAlign w:val="superscript"/>
        </w:rPr>
        <w:footnoteRef/>
      </w:r>
      <w:r>
        <w:rPr>
          <w:sz w:val="20"/>
        </w:rPr>
        <w:t xml:space="preserve"> The scope and fr</w:t>
      </w:r>
      <w:r>
        <w:rPr>
          <w:sz w:val="20"/>
        </w:rPr>
        <w:t xml:space="preserve">equency of the creation and dissemination of the product will be decided upon within the PLC, with the PLC leader serving as the point person for communication of materials if needed. Dissenting teachers can opt out of PLCs but are still required to abide </w:t>
      </w:r>
      <w:r>
        <w:rPr>
          <w:sz w:val="20"/>
        </w:rPr>
        <w:t>by the contractual 240 minutes of collaboration time.</w:t>
      </w:r>
    </w:p>
  </w:footnote>
  <w:footnote w:id="10">
    <w:p w:rsidR="00BE19DB" w:rsidRDefault="00AA2973">
      <w:pPr>
        <w:spacing w:line="240" w:lineRule="auto"/>
      </w:pPr>
      <w:r>
        <w:rPr>
          <w:vertAlign w:val="superscript"/>
        </w:rPr>
        <w:footnoteRef/>
      </w:r>
      <w:r>
        <w:rPr>
          <w:sz w:val="20"/>
        </w:rPr>
        <w:t xml:space="preserve"> Teachers have the option to choose, dissolve and create PLCs as the needs of teachers and students change over the course of the year.  Dissenting teachers can opt out of PLCs but are still required t</w:t>
      </w:r>
      <w:r>
        <w:rPr>
          <w:sz w:val="20"/>
        </w:rPr>
        <w:t>o abide by the contractual 240 minutes of collaboration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DB" w:rsidRDefault="00AA2973">
    <w:pPr>
      <w:jc w:val="right"/>
    </w:pPr>
    <w:r>
      <w:fldChar w:fldCharType="begin"/>
    </w:r>
    <w:r>
      <w:instrText>PAGE</w:instrText>
    </w:r>
    <w:r>
      <w:fldChar w:fldCharType="separate"/>
    </w:r>
    <w:r w:rsidR="00964042">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B2968"/>
    <w:multiLevelType w:val="multilevel"/>
    <w:tmpl w:val="46C42A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19E189D"/>
    <w:multiLevelType w:val="multilevel"/>
    <w:tmpl w:val="EFC4F7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FF303D2"/>
    <w:multiLevelType w:val="multilevel"/>
    <w:tmpl w:val="864462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DB"/>
    <w:rsid w:val="00964042"/>
    <w:rsid w:val="00AA2973"/>
    <w:rsid w:val="00BE1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2EBFB-7929-4286-8BB7-7D591E2C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enterforcsri.org/plc/literature.html" TargetMode="External"/><Relationship Id="rId3" Type="http://schemas.openxmlformats.org/officeDocument/2006/relationships/settings" Target="settings.xml"/><Relationship Id="rId7" Type="http://schemas.openxmlformats.org/officeDocument/2006/relationships/hyperlink" Target="http://files.eric.ed.gov/fulltext/EJ80700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2351</Words>
  <Characters>13405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plc site exception proposal.docx</vt:lpstr>
    </vt:vector>
  </TitlesOfParts>
  <Company/>
  <LinksUpToDate>false</LinksUpToDate>
  <CharactersWithSpaces>15725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plc site exception proposal.docx</dc:title>
  <dc:creator>ETA</dc:creator>
  <cp:lastModifiedBy>ETA</cp:lastModifiedBy>
  <cp:revision>2</cp:revision>
  <dcterms:created xsi:type="dcterms:W3CDTF">2014-08-15T18:43:00Z</dcterms:created>
  <dcterms:modified xsi:type="dcterms:W3CDTF">2014-08-15T18:43:00Z</dcterms:modified>
</cp:coreProperties>
</file>